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77A" w:rsidRDefault="005A677A" w:rsidP="005A677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CIPRO PRESTIGE 2022 Lot 1</w:t>
      </w:r>
    </w:p>
    <w:p w:rsidR="005A677A" w:rsidRDefault="005A677A" w:rsidP="005A677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A677A" w:rsidRDefault="005A677A" w:rsidP="005A677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rediscovered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original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wine-growing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district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Istria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Slovenian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Liqueur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wine</w:t>
      </w:r>
      <w:proofErr w:type="spellEnd"/>
    </w:p>
    <w:p w:rsidR="005A677A" w:rsidRDefault="005A677A" w:rsidP="005A677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</w:p>
    <w:tbl>
      <w:tblPr>
        <w:tblW w:w="0" w:type="auto"/>
        <w:tblInd w:w="4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8"/>
        <w:gridCol w:w="5661"/>
      </w:tblGrid>
      <w:tr w:rsidR="005A677A" w:rsidTr="00C47A3E">
        <w:trPr>
          <w:trHeight w:val="1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677A" w:rsidRDefault="005A677A" w:rsidP="00C47A3E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Vintage</w:t>
            </w:r>
            <w:proofErr w:type="spellEnd"/>
          </w:p>
        </w:tc>
        <w:tc>
          <w:tcPr>
            <w:tcW w:w="5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677A" w:rsidRDefault="005A677A" w:rsidP="00C47A3E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2022</w:t>
            </w:r>
          </w:p>
        </w:tc>
      </w:tr>
      <w:tr w:rsidR="005A677A" w:rsidTr="00C47A3E">
        <w:trPr>
          <w:trHeight w:val="1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677A" w:rsidRDefault="005A677A" w:rsidP="00C47A3E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Variety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category</w:t>
            </w:r>
            <w:proofErr w:type="spellEnd"/>
          </w:p>
        </w:tc>
        <w:tc>
          <w:tcPr>
            <w:tcW w:w="5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677A" w:rsidRPr="00D93058" w:rsidRDefault="005A677A" w:rsidP="00C47A3E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30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100% </w:t>
            </w:r>
            <w:proofErr w:type="spellStart"/>
            <w:r w:rsidRPr="00D93058">
              <w:rPr>
                <w:rFonts w:ascii="Times New Roman" w:eastAsia="Times New Roman" w:hAnsi="Times New Roman" w:cs="Times New Roman"/>
                <w:sz w:val="28"/>
                <w:szCs w:val="28"/>
              </w:rPr>
              <w:t>Cipro</w:t>
            </w:r>
            <w:proofErr w:type="spellEnd"/>
          </w:p>
        </w:tc>
      </w:tr>
      <w:tr w:rsidR="005A677A" w:rsidTr="00C47A3E">
        <w:trPr>
          <w:trHeight w:val="1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677A" w:rsidRDefault="005A677A" w:rsidP="00C47A3E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Quality</w:t>
            </w:r>
            <w:proofErr w:type="spellEnd"/>
          </w:p>
        </w:tc>
        <w:tc>
          <w:tcPr>
            <w:tcW w:w="5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677A" w:rsidRPr="00D93058" w:rsidRDefault="005A677A" w:rsidP="00C47A3E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30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Premium </w:t>
            </w:r>
            <w:proofErr w:type="spellStart"/>
            <w:r w:rsidRPr="00D93058">
              <w:rPr>
                <w:rFonts w:ascii="Times New Roman" w:eastAsia="Times New Roman" w:hAnsi="Times New Roman" w:cs="Times New Roman"/>
                <w:sz w:val="28"/>
                <w:szCs w:val="28"/>
              </w:rPr>
              <w:t>wine</w:t>
            </w:r>
            <w:proofErr w:type="spellEnd"/>
            <w:r w:rsidRPr="00D930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058">
              <w:rPr>
                <w:rFonts w:ascii="Times New Roman" w:eastAsia="Times New Roman" w:hAnsi="Times New Roman" w:cs="Times New Roman"/>
                <w:sz w:val="28"/>
                <w:szCs w:val="28"/>
              </w:rPr>
              <w:t>with</w:t>
            </w:r>
            <w:proofErr w:type="spellEnd"/>
            <w:r w:rsidRPr="00D930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058">
              <w:rPr>
                <w:rFonts w:ascii="Times New Roman" w:eastAsia="Times New Roman" w:hAnsi="Times New Roman" w:cs="Times New Roman"/>
                <w:sz w:val="28"/>
                <w:szCs w:val="28"/>
              </w:rPr>
              <w:t>protected</w:t>
            </w:r>
            <w:proofErr w:type="spellEnd"/>
            <w:r w:rsidRPr="00D930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058">
              <w:rPr>
                <w:rFonts w:ascii="Times New Roman" w:eastAsia="Times New Roman" w:hAnsi="Times New Roman" w:cs="Times New Roman"/>
                <w:sz w:val="28"/>
                <w:szCs w:val="28"/>
              </w:rPr>
              <w:t>geographical</w:t>
            </w:r>
            <w:proofErr w:type="spellEnd"/>
            <w:r w:rsidRPr="00D930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058">
              <w:rPr>
                <w:rFonts w:ascii="Times New Roman" w:eastAsia="Times New Roman" w:hAnsi="Times New Roman" w:cs="Times New Roman"/>
                <w:sz w:val="28"/>
                <w:szCs w:val="28"/>
              </w:rPr>
              <w:t>origin</w:t>
            </w:r>
            <w:proofErr w:type="spellEnd"/>
          </w:p>
        </w:tc>
      </w:tr>
      <w:tr w:rsidR="005A677A" w:rsidTr="00C47A3E">
        <w:trPr>
          <w:trHeight w:val="1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677A" w:rsidRDefault="005A677A" w:rsidP="00C47A3E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Category</w:t>
            </w:r>
            <w:proofErr w:type="spellEnd"/>
          </w:p>
        </w:tc>
        <w:tc>
          <w:tcPr>
            <w:tcW w:w="5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677A" w:rsidRPr="00D93058" w:rsidRDefault="005A677A" w:rsidP="00C47A3E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3058">
              <w:rPr>
                <w:rFonts w:ascii="Times New Roman" w:eastAsia="Times New Roman" w:hAnsi="Times New Roman" w:cs="Times New Roman"/>
                <w:sz w:val="28"/>
                <w:szCs w:val="28"/>
              </w:rPr>
              <w:t>Sweet</w:t>
            </w:r>
            <w:proofErr w:type="spellEnd"/>
            <w:r w:rsidRPr="00D930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058">
              <w:rPr>
                <w:rFonts w:ascii="Times New Roman" w:eastAsia="Times New Roman" w:hAnsi="Times New Roman" w:cs="Times New Roman"/>
                <w:sz w:val="28"/>
                <w:szCs w:val="28"/>
              </w:rPr>
              <w:t>wine</w:t>
            </w:r>
            <w:proofErr w:type="spellEnd"/>
          </w:p>
        </w:tc>
      </w:tr>
      <w:tr w:rsidR="005A677A" w:rsidTr="00C47A3E">
        <w:trPr>
          <w:trHeight w:val="1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677A" w:rsidRDefault="005A677A" w:rsidP="00C47A3E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Alcohol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(%vol)</w:t>
            </w:r>
          </w:p>
        </w:tc>
        <w:tc>
          <w:tcPr>
            <w:tcW w:w="5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677A" w:rsidRPr="00D93058" w:rsidRDefault="005A677A" w:rsidP="00C47A3E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15,5</w:t>
            </w:r>
          </w:p>
        </w:tc>
      </w:tr>
      <w:tr w:rsidR="005A677A" w:rsidTr="00C47A3E">
        <w:trPr>
          <w:trHeight w:val="1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677A" w:rsidRDefault="005A677A" w:rsidP="00C47A3E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Acid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(g/l)</w:t>
            </w:r>
          </w:p>
        </w:tc>
        <w:tc>
          <w:tcPr>
            <w:tcW w:w="5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677A" w:rsidRPr="00D93058" w:rsidRDefault="005A677A" w:rsidP="00C47A3E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5,4</w:t>
            </w:r>
          </w:p>
        </w:tc>
      </w:tr>
      <w:tr w:rsidR="005A677A" w:rsidTr="00C47A3E">
        <w:trPr>
          <w:trHeight w:val="1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677A" w:rsidRDefault="005A677A" w:rsidP="00C47A3E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Unsuded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sugar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(g/l)</w:t>
            </w:r>
          </w:p>
        </w:tc>
        <w:tc>
          <w:tcPr>
            <w:tcW w:w="5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677A" w:rsidRPr="00D93058" w:rsidRDefault="005A677A" w:rsidP="00C47A3E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  <w:r w:rsidRPr="00D93058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5A677A" w:rsidTr="00C47A3E">
        <w:trPr>
          <w:trHeight w:val="1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677A" w:rsidRDefault="005A677A" w:rsidP="00C47A3E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Colour</w:t>
            </w:r>
            <w:proofErr w:type="spellEnd"/>
          </w:p>
        </w:tc>
        <w:tc>
          <w:tcPr>
            <w:tcW w:w="5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677A" w:rsidRPr="00D93058" w:rsidRDefault="005A677A" w:rsidP="00C47A3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>Ruby</w:t>
            </w:r>
            <w:proofErr w:type="spellEnd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 xml:space="preserve"> red, mature </w:t>
            </w:r>
            <w:proofErr w:type="spellStart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>cheral</w:t>
            </w:r>
            <w:proofErr w:type="spellEnd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>highland</w:t>
            </w:r>
            <w:proofErr w:type="spellEnd"/>
          </w:p>
        </w:tc>
      </w:tr>
      <w:tr w:rsidR="005A677A" w:rsidTr="00C47A3E">
        <w:trPr>
          <w:trHeight w:val="1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677A" w:rsidRDefault="005A677A" w:rsidP="00C47A3E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Odor</w:t>
            </w:r>
            <w:proofErr w:type="spellEnd"/>
          </w:p>
        </w:tc>
        <w:tc>
          <w:tcPr>
            <w:tcW w:w="5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677A" w:rsidRPr="00D93058" w:rsidRDefault="005A677A" w:rsidP="00C47A3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>Essences</w:t>
            </w:r>
            <w:proofErr w:type="spellEnd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>roses</w:t>
            </w:r>
            <w:proofErr w:type="spellEnd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>violets</w:t>
            </w:r>
            <w:proofErr w:type="spellEnd"/>
          </w:p>
        </w:tc>
      </w:tr>
      <w:tr w:rsidR="005A677A" w:rsidTr="00C47A3E">
        <w:trPr>
          <w:trHeight w:val="1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A677A" w:rsidRDefault="005A677A" w:rsidP="00C47A3E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Taste</w:t>
            </w:r>
          </w:p>
        </w:tc>
        <w:tc>
          <w:tcPr>
            <w:tcW w:w="5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677A" w:rsidRPr="00D93058" w:rsidRDefault="005A677A" w:rsidP="00C47A3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>Wine</w:t>
            </w:r>
            <w:proofErr w:type="spellEnd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>full</w:t>
            </w:r>
            <w:proofErr w:type="spellEnd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>body</w:t>
            </w:r>
            <w:proofErr w:type="spellEnd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>perfect</w:t>
            </w:r>
            <w:proofErr w:type="spellEnd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>harmony</w:t>
            </w:r>
            <w:proofErr w:type="spellEnd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>between</w:t>
            </w:r>
            <w:proofErr w:type="spellEnd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>alcohol</w:t>
            </w:r>
            <w:proofErr w:type="spellEnd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>acid</w:t>
            </w:r>
            <w:proofErr w:type="spellEnd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>sweet</w:t>
            </w:r>
            <w:proofErr w:type="spellEnd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 xml:space="preserve"> tanini. </w:t>
            </w:r>
            <w:proofErr w:type="spellStart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>Many</w:t>
            </w:r>
            <w:proofErr w:type="spellEnd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>flower</w:t>
            </w:r>
            <w:proofErr w:type="spellEnd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>flavourings</w:t>
            </w:r>
            <w:proofErr w:type="spellEnd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>that</w:t>
            </w:r>
            <w:proofErr w:type="spellEnd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 xml:space="preserve"> are </w:t>
            </w:r>
            <w:proofErr w:type="spellStart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>mixed</w:t>
            </w:r>
            <w:proofErr w:type="spellEnd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>with</w:t>
            </w:r>
            <w:proofErr w:type="spellEnd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>balsamic</w:t>
            </w:r>
            <w:proofErr w:type="spellEnd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 xml:space="preserve"> notes in </w:t>
            </w:r>
            <w:proofErr w:type="spellStart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>mouth</w:t>
            </w:r>
            <w:proofErr w:type="spellEnd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A677A" w:rsidTr="00C47A3E">
        <w:trPr>
          <w:trHeight w:val="1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677A" w:rsidRDefault="005A677A" w:rsidP="00C47A3E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Harvest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time</w:t>
            </w:r>
          </w:p>
        </w:tc>
        <w:tc>
          <w:tcPr>
            <w:tcW w:w="5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677A" w:rsidRPr="00D93058" w:rsidRDefault="005A677A" w:rsidP="00C47A3E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07. september 2022</w:t>
            </w:r>
          </w:p>
        </w:tc>
      </w:tr>
      <w:tr w:rsidR="005A677A" w:rsidTr="00C47A3E">
        <w:trPr>
          <w:trHeight w:val="1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677A" w:rsidRDefault="005A677A" w:rsidP="00C47A3E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Harvesting</w:t>
            </w:r>
            <w:proofErr w:type="spellEnd"/>
          </w:p>
        </w:tc>
        <w:tc>
          <w:tcPr>
            <w:tcW w:w="5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677A" w:rsidRPr="00D93058" w:rsidRDefault="005A677A" w:rsidP="00C47A3E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3058">
              <w:rPr>
                <w:rFonts w:ascii="Times New Roman" w:hAnsi="Times New Roman" w:cs="Times New Roman"/>
                <w:sz w:val="28"/>
                <w:szCs w:val="28"/>
              </w:rPr>
              <w:t xml:space="preserve">Manual, </w:t>
            </w:r>
            <w:proofErr w:type="spellStart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>additional</w:t>
            </w:r>
            <w:proofErr w:type="spellEnd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>selection</w:t>
            </w:r>
            <w:proofErr w:type="spellEnd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>grapes</w:t>
            </w:r>
            <w:proofErr w:type="spellEnd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 xml:space="preserve"> at </w:t>
            </w:r>
            <w:proofErr w:type="spellStart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>stalks</w:t>
            </w:r>
            <w:proofErr w:type="spellEnd"/>
          </w:p>
        </w:tc>
      </w:tr>
      <w:tr w:rsidR="005A677A" w:rsidTr="00C47A3E">
        <w:trPr>
          <w:trHeight w:val="1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A677A" w:rsidRDefault="005A677A" w:rsidP="00C47A3E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Production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technology</w:t>
            </w:r>
            <w:proofErr w:type="spellEnd"/>
          </w:p>
        </w:tc>
        <w:tc>
          <w:tcPr>
            <w:tcW w:w="5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677A" w:rsidRPr="00D93058" w:rsidRDefault="005A677A" w:rsidP="00C47A3E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>Five</w:t>
            </w:r>
            <w:proofErr w:type="spellEnd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>days</w:t>
            </w:r>
            <w:proofErr w:type="spellEnd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>controlled</w:t>
            </w:r>
            <w:proofErr w:type="spellEnd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>maceration</w:t>
            </w:r>
            <w:proofErr w:type="spellEnd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>temperatures</w:t>
            </w:r>
            <w:proofErr w:type="spellEnd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>betwe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25°C.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Maturing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in 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wooden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barrel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7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months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D93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>During</w:t>
            </w:r>
            <w:proofErr w:type="spellEnd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>maturation</w:t>
            </w:r>
            <w:proofErr w:type="spellEnd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>undergo</w:t>
            </w:r>
            <w:proofErr w:type="spellEnd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>bio-dekiment</w:t>
            </w:r>
            <w:proofErr w:type="spellEnd"/>
            <w:r w:rsidRPr="00D930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A677A" w:rsidTr="00C47A3E">
        <w:trPr>
          <w:trHeight w:val="1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677A" w:rsidRDefault="005A677A" w:rsidP="00C47A3E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Filtration</w:t>
            </w:r>
            <w:proofErr w:type="spellEnd"/>
          </w:p>
        </w:tc>
        <w:tc>
          <w:tcPr>
            <w:tcW w:w="5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677A" w:rsidRPr="00D93058" w:rsidRDefault="005A677A" w:rsidP="00C47A3E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3058">
              <w:rPr>
                <w:rFonts w:ascii="Times New Roman" w:hAnsi="Times New Roman" w:cs="Times New Roman"/>
                <w:sz w:val="28"/>
                <w:szCs w:val="28"/>
              </w:rPr>
              <w:t>No</w:t>
            </w:r>
          </w:p>
        </w:tc>
      </w:tr>
      <w:tr w:rsidR="005A677A" w:rsidTr="00C47A3E">
        <w:trPr>
          <w:trHeight w:val="1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677A" w:rsidRDefault="005A677A" w:rsidP="00C47A3E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Bottling</w:t>
            </w:r>
            <w:proofErr w:type="spellEnd"/>
          </w:p>
        </w:tc>
        <w:tc>
          <w:tcPr>
            <w:tcW w:w="5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677A" w:rsidRPr="00D93058" w:rsidRDefault="005A677A" w:rsidP="00C47A3E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 w:rsidRPr="00D930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april</w:t>
            </w:r>
            <w:r w:rsidRPr="00D930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5A677A" w:rsidTr="00C47A3E">
        <w:trPr>
          <w:trHeight w:val="1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677A" w:rsidRDefault="005A677A" w:rsidP="00C47A3E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Recommended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serving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temperature</w:t>
            </w:r>
          </w:p>
        </w:tc>
        <w:tc>
          <w:tcPr>
            <w:tcW w:w="5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A677A" w:rsidRPr="00D93058" w:rsidRDefault="005A677A" w:rsidP="00C47A3E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3058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12°C </w:t>
            </w:r>
            <w:proofErr w:type="spellStart"/>
            <w:r w:rsidRPr="00D93058">
              <w:rPr>
                <w:rFonts w:ascii="Times New Roman" w:eastAsia="Cambria" w:hAnsi="Times New Roman" w:cs="Times New Roman"/>
                <w:sz w:val="28"/>
                <w:szCs w:val="28"/>
              </w:rPr>
              <w:t>until</w:t>
            </w:r>
            <w:proofErr w:type="spellEnd"/>
            <w:r w:rsidRPr="00D93058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14°C</w:t>
            </w:r>
          </w:p>
        </w:tc>
      </w:tr>
    </w:tbl>
    <w:p w:rsidR="005A677A" w:rsidRDefault="005A677A" w:rsidP="005A677A">
      <w:pPr>
        <w:tabs>
          <w:tab w:val="left" w:pos="708"/>
        </w:tabs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5A677A" w:rsidRDefault="005A677A" w:rsidP="005A677A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5A677A" w:rsidRDefault="005A677A" w:rsidP="005A677A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5A677A" w:rsidRDefault="005A677A" w:rsidP="005A677A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Its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intensive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aroma is a </w:t>
      </w:r>
      <w:proofErr w:type="spellStart"/>
      <w:r>
        <w:rPr>
          <w:rFonts w:ascii="Times New Roman" w:eastAsia="Times New Roman" w:hAnsi="Times New Roman" w:cs="Times New Roman"/>
          <w:sz w:val="28"/>
        </w:rPr>
        <w:t>mixture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various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flavours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which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8"/>
        </w:rPr>
        <w:t>interconnected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 spite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their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differences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8"/>
        </w:rPr>
        <w:t>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unforgettable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experience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our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taste </w:t>
      </w:r>
      <w:proofErr w:type="spellStart"/>
      <w:r>
        <w:rPr>
          <w:rFonts w:ascii="Times New Roman" w:eastAsia="Times New Roman" w:hAnsi="Times New Roman" w:cs="Times New Roman"/>
          <w:sz w:val="28"/>
        </w:rPr>
        <w:t>buds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5A677A" w:rsidRDefault="005A677A" w:rsidP="005A677A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5A677A" w:rsidRDefault="005A677A" w:rsidP="005A677A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It </w:t>
      </w:r>
      <w:proofErr w:type="spellStart"/>
      <w:r>
        <w:rPr>
          <w:rFonts w:ascii="Times New Roman" w:eastAsia="Times New Roman" w:hAnsi="Times New Roman" w:cs="Times New Roman"/>
          <w:sz w:val="28"/>
        </w:rPr>
        <w:t>can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8"/>
        </w:rPr>
        <w:t>served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sz w:val="28"/>
        </w:rPr>
        <w:t>every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occasion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it </w:t>
      </w:r>
      <w:proofErr w:type="spellStart"/>
      <w:r>
        <w:rPr>
          <w:rFonts w:ascii="Times New Roman" w:eastAsia="Times New Roman" w:hAnsi="Times New Roman" w:cs="Times New Roman"/>
          <w:sz w:val="28"/>
        </w:rPr>
        <w:t>will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excite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both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dry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wine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sweet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wine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lovers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It is </w:t>
      </w:r>
      <w:proofErr w:type="spellStart"/>
      <w:r>
        <w:rPr>
          <w:rFonts w:ascii="Times New Roman" w:eastAsia="Times New Roman" w:hAnsi="Times New Roman" w:cs="Times New Roman"/>
          <w:sz w:val="28"/>
        </w:rPr>
        <w:t>suitable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sz w:val="28"/>
        </w:rPr>
        <w:t>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aperitif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digestif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It </w:t>
      </w:r>
      <w:proofErr w:type="spellStart"/>
      <w:r>
        <w:rPr>
          <w:rFonts w:ascii="Times New Roman" w:eastAsia="Times New Roman" w:hAnsi="Times New Roman" w:cs="Times New Roman"/>
          <w:sz w:val="28"/>
        </w:rPr>
        <w:t>goes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well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with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strawberries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cherries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fruits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forest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5A677A" w:rsidRDefault="005A677A" w:rsidP="005A677A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5A677A" w:rsidRDefault="005A677A" w:rsidP="005A677A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Cipro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belongs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Red </w:t>
      </w:r>
      <w:proofErr w:type="spellStart"/>
      <w:r>
        <w:rPr>
          <w:rFonts w:ascii="Times New Roman" w:eastAsia="Times New Roman" w:hAnsi="Times New Roman" w:cs="Times New Roman"/>
          <w:sz w:val="28"/>
        </w:rPr>
        <w:t>Muscat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variety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Because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its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characteristic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smell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it is </w:t>
      </w:r>
      <w:proofErr w:type="spellStart"/>
      <w:r>
        <w:rPr>
          <w:rFonts w:ascii="Times New Roman" w:eastAsia="Times New Roman" w:hAnsi="Times New Roman" w:cs="Times New Roman"/>
          <w:sz w:val="28"/>
        </w:rPr>
        <w:t>known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8"/>
        </w:rPr>
        <w:t>Croatia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as Muškat </w:t>
      </w:r>
      <w:proofErr w:type="spellStart"/>
      <w:r>
        <w:rPr>
          <w:rFonts w:ascii="Times New Roman" w:eastAsia="Times New Roman" w:hAnsi="Times New Roman" w:cs="Times New Roman"/>
          <w:sz w:val="28"/>
        </w:rPr>
        <w:t>ruža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(Rose </w:t>
      </w:r>
      <w:proofErr w:type="spellStart"/>
      <w:r>
        <w:rPr>
          <w:rFonts w:ascii="Times New Roman" w:eastAsia="Times New Roman" w:hAnsi="Times New Roman" w:cs="Times New Roman"/>
          <w:sz w:val="28"/>
        </w:rPr>
        <w:t>Muscat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8"/>
        </w:rPr>
        <w:t>Italy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sz w:val="28"/>
        </w:rPr>
        <w:t>Muscato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rosa (Rose </w:t>
      </w:r>
      <w:proofErr w:type="spellStart"/>
      <w:r>
        <w:rPr>
          <w:rFonts w:ascii="Times New Roman" w:eastAsia="Times New Roman" w:hAnsi="Times New Roman" w:cs="Times New Roman"/>
          <w:sz w:val="28"/>
        </w:rPr>
        <w:t>Muscat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). It </w:t>
      </w:r>
      <w:proofErr w:type="spellStart"/>
      <w:r>
        <w:rPr>
          <w:rFonts w:ascii="Times New Roman" w:eastAsia="Times New Roman" w:hAnsi="Times New Roman" w:cs="Times New Roman"/>
          <w:sz w:val="28"/>
        </w:rPr>
        <w:t>belongs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among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oldest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wine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species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world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ripe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grapes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reach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very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high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sugar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levels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cannot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8"/>
        </w:rPr>
        <w:t>fermented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entirely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yeast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wine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This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sz w:val="28"/>
        </w:rPr>
        <w:t>why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our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ancestors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named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it </w:t>
      </w:r>
      <w:proofErr w:type="spellStart"/>
      <w:r>
        <w:rPr>
          <w:rFonts w:ascii="Times New Roman" w:eastAsia="Times New Roman" w:hAnsi="Times New Roman" w:cs="Times New Roman"/>
          <w:sz w:val="28"/>
        </w:rPr>
        <w:t>liqueur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wine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It </w:t>
      </w:r>
      <w:proofErr w:type="spellStart"/>
      <w:r>
        <w:rPr>
          <w:rFonts w:ascii="Times New Roman" w:eastAsia="Times New Roman" w:hAnsi="Times New Roman" w:cs="Times New Roman"/>
          <w:sz w:val="28"/>
        </w:rPr>
        <w:t>was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grown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to be </w:t>
      </w:r>
      <w:proofErr w:type="spellStart"/>
      <w:r>
        <w:rPr>
          <w:rFonts w:ascii="Times New Roman" w:eastAsia="Times New Roman" w:hAnsi="Times New Roman" w:cs="Times New Roman"/>
          <w:sz w:val="28"/>
        </w:rPr>
        <w:t>mixed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with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Refošk, </w:t>
      </w:r>
      <w:proofErr w:type="spellStart"/>
      <w:r>
        <w:rPr>
          <w:rFonts w:ascii="Times New Roman" w:eastAsia="Times New Roman" w:hAnsi="Times New Roman" w:cs="Times New Roman"/>
          <w:sz w:val="28"/>
        </w:rPr>
        <w:t>which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was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sold to </w:t>
      </w:r>
      <w:proofErr w:type="spellStart"/>
      <w:r>
        <w:rPr>
          <w:rFonts w:ascii="Times New Roman" w:eastAsia="Times New Roman" w:hAnsi="Times New Roman" w:cs="Times New Roman"/>
          <w:sz w:val="28"/>
        </w:rPr>
        <w:t>Vienna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in </w:t>
      </w:r>
      <w:proofErr w:type="spellStart"/>
      <w:r>
        <w:rPr>
          <w:rFonts w:ascii="Times New Roman" w:eastAsia="Times New Roman" w:hAnsi="Times New Roman" w:cs="Times New Roman"/>
          <w:sz w:val="28"/>
        </w:rPr>
        <w:t>order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8"/>
        </w:rPr>
        <w:t>lower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its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sourness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After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World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War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I, </w:t>
      </w:r>
      <w:proofErr w:type="spellStart"/>
      <w:r>
        <w:rPr>
          <w:rFonts w:ascii="Times New Roman" w:eastAsia="Times New Roman" w:hAnsi="Times New Roman" w:cs="Times New Roman"/>
          <w:sz w:val="28"/>
        </w:rPr>
        <w:t>with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trading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route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also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cultivation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variety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slowly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came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8"/>
        </w:rPr>
        <w:t>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5A677A" w:rsidRDefault="005A677A" w:rsidP="005A677A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Cipro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was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rediscovered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process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emphasising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importance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old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wine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species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sz w:val="28"/>
        </w:rPr>
        <w:t>now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gaining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more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more </w:t>
      </w:r>
      <w:proofErr w:type="spellStart"/>
      <w:r>
        <w:rPr>
          <w:rFonts w:ascii="Times New Roman" w:eastAsia="Times New Roman" w:hAnsi="Times New Roman" w:cs="Times New Roman"/>
          <w:sz w:val="28"/>
        </w:rPr>
        <w:t>recognition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</w:rPr>
        <w:t>deserved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spot </w:t>
      </w:r>
      <w:proofErr w:type="spellStart"/>
      <w:r>
        <w:rPr>
          <w:rFonts w:ascii="Times New Roman" w:eastAsia="Times New Roman" w:hAnsi="Times New Roman" w:cs="Times New Roman"/>
          <w:sz w:val="28"/>
        </w:rPr>
        <w:t>among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selected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sweet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wines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wine-growing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district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Slovenian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Istria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5A677A" w:rsidRDefault="005A677A" w:rsidP="005A677A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5A677A" w:rsidRDefault="005A677A" w:rsidP="005A677A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5E7B25" w:rsidRPr="005A677A" w:rsidRDefault="005E7B25" w:rsidP="005A677A"/>
    <w:sectPr w:rsidR="005E7B25" w:rsidRPr="005A67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75B" w:rsidRDefault="005A175B" w:rsidP="00F47BFD">
      <w:pPr>
        <w:spacing w:after="0" w:line="240" w:lineRule="auto"/>
      </w:pPr>
      <w:r>
        <w:separator/>
      </w:r>
    </w:p>
  </w:endnote>
  <w:endnote w:type="continuationSeparator" w:id="0">
    <w:p w:rsidR="005A175B" w:rsidRDefault="005A175B" w:rsidP="00F47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715" w:rsidRDefault="0090771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715" w:rsidRPr="00907715" w:rsidRDefault="00907715" w:rsidP="00907715">
    <w:pPr>
      <w:pStyle w:val="Noga"/>
      <w:jc w:val="center"/>
      <w:rPr>
        <w:rFonts w:ascii="Times New Roman" w:hAnsi="Times New Roman" w:cs="Times New Roman"/>
        <w:sz w:val="24"/>
        <w:szCs w:val="24"/>
      </w:rPr>
    </w:pPr>
    <w:r w:rsidRPr="00907715">
      <w:rPr>
        <w:rFonts w:ascii="Times New Roman" w:hAnsi="Times New Roman" w:cs="Times New Roman"/>
        <w:sz w:val="24"/>
        <w:szCs w:val="24"/>
      </w:rPr>
      <w:t xml:space="preserve">Vinska klet </w:t>
    </w:r>
    <w:proofErr w:type="spellStart"/>
    <w:r w:rsidRPr="00907715">
      <w:rPr>
        <w:rFonts w:ascii="Times New Roman" w:hAnsi="Times New Roman" w:cs="Times New Roman"/>
        <w:sz w:val="24"/>
        <w:szCs w:val="24"/>
      </w:rPr>
      <w:t>Vilij</w:t>
    </w:r>
    <w:proofErr w:type="spellEnd"/>
    <w:r w:rsidRPr="00907715">
      <w:rPr>
        <w:rFonts w:ascii="Times New Roman" w:hAnsi="Times New Roman" w:cs="Times New Roman"/>
        <w:sz w:val="24"/>
        <w:szCs w:val="24"/>
      </w:rPr>
      <w:t xml:space="preserve"> Bržan / Marezige 76 / 6273 Marezige / Istra / SI</w:t>
    </w:r>
  </w:p>
  <w:p w:rsidR="00907715" w:rsidRPr="00907715" w:rsidRDefault="00907715" w:rsidP="00907715">
    <w:pPr>
      <w:pStyle w:val="Noga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+386 31 480</w:t>
    </w:r>
    <w:r w:rsidRPr="00907715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905</w:t>
    </w:r>
    <w:r w:rsidRPr="00907715">
      <w:rPr>
        <w:rFonts w:ascii="Times New Roman" w:hAnsi="Times New Roman" w:cs="Times New Roman"/>
        <w:sz w:val="24"/>
        <w:szCs w:val="24"/>
      </w:rPr>
      <w:t xml:space="preserve"> / info@vilijbrzan.si / www.vilijbrzan.si</w:t>
    </w:r>
  </w:p>
  <w:p w:rsidR="00907715" w:rsidRDefault="00907715" w:rsidP="00907715">
    <w:pPr>
      <w:pStyle w:val="Noga"/>
      <w:jc w:val="center"/>
    </w:pPr>
    <w:r w:rsidRPr="00907715">
      <w:rPr>
        <w:rFonts w:ascii="Times New Roman" w:hAnsi="Times New Roman" w:cs="Times New Roman"/>
        <w:sz w:val="24"/>
        <w:szCs w:val="24"/>
      </w:rPr>
      <w:t>DŠ: 61510637</w:t>
    </w:r>
  </w:p>
  <w:p w:rsidR="00907715" w:rsidRDefault="0090771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715" w:rsidRDefault="0090771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75B" w:rsidRDefault="005A175B" w:rsidP="00F47BFD">
      <w:pPr>
        <w:spacing w:after="0" w:line="240" w:lineRule="auto"/>
      </w:pPr>
      <w:r>
        <w:separator/>
      </w:r>
    </w:p>
  </w:footnote>
  <w:footnote w:type="continuationSeparator" w:id="0">
    <w:p w:rsidR="005A175B" w:rsidRDefault="005A175B" w:rsidP="00F47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715" w:rsidRDefault="0090771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5CF" w:rsidRDefault="004E35CF" w:rsidP="004E35CF">
    <w:pPr>
      <w:pStyle w:val="Glava"/>
      <w:jc w:val="center"/>
    </w:pPr>
    <w:r w:rsidRPr="004E35CF">
      <w:rPr>
        <w:rFonts w:ascii="Cambria" w:eastAsia="Times New Roman" w:hAnsi="Cambria" w:cs="Times New Roman"/>
        <w:noProof/>
        <w:sz w:val="24"/>
        <w:szCs w:val="24"/>
      </w:rPr>
      <w:drawing>
        <wp:inline distT="0" distB="0" distL="0" distR="0" wp14:anchorId="32139CC3" wp14:editId="3571BC82">
          <wp:extent cx="3223260" cy="1333500"/>
          <wp:effectExtent l="0" t="0" r="0" b="0"/>
          <wp:docPr id="1" name="Slika 1" descr="vilij_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lij_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326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35CF" w:rsidRDefault="004E35CF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715" w:rsidRDefault="00907715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B25"/>
    <w:rsid w:val="00135BA5"/>
    <w:rsid w:val="001E1BBD"/>
    <w:rsid w:val="00241191"/>
    <w:rsid w:val="00247F43"/>
    <w:rsid w:val="00336A00"/>
    <w:rsid w:val="00413C24"/>
    <w:rsid w:val="004931EF"/>
    <w:rsid w:val="004E35CF"/>
    <w:rsid w:val="005A175B"/>
    <w:rsid w:val="005A677A"/>
    <w:rsid w:val="005E7B25"/>
    <w:rsid w:val="007742A0"/>
    <w:rsid w:val="00873F8F"/>
    <w:rsid w:val="008D0A4D"/>
    <w:rsid w:val="008D0C12"/>
    <w:rsid w:val="00907715"/>
    <w:rsid w:val="009B0973"/>
    <w:rsid w:val="00A061F2"/>
    <w:rsid w:val="00AD1F33"/>
    <w:rsid w:val="00B71FC1"/>
    <w:rsid w:val="00BD05A3"/>
    <w:rsid w:val="00C66A67"/>
    <w:rsid w:val="00CD5867"/>
    <w:rsid w:val="00D5212D"/>
    <w:rsid w:val="00D92B69"/>
    <w:rsid w:val="00D93058"/>
    <w:rsid w:val="00E7240C"/>
    <w:rsid w:val="00EA3901"/>
    <w:rsid w:val="00F47BFD"/>
    <w:rsid w:val="00F6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90856"/>
  <w15:docId w15:val="{AB8D0AAE-42FA-469B-A4C5-98C86724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66A6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47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47BFD"/>
  </w:style>
  <w:style w:type="paragraph" w:styleId="Noga">
    <w:name w:val="footer"/>
    <w:basedOn w:val="Navaden"/>
    <w:link w:val="NogaZnak"/>
    <w:uiPriority w:val="99"/>
    <w:unhideWhenUsed/>
    <w:rsid w:val="00F47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47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F1A25A4-95BB-4CBC-8A77-279FE909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Šisernik</dc:creator>
  <cp:lastModifiedBy>Adam Šisernik</cp:lastModifiedBy>
  <cp:revision>2</cp:revision>
  <dcterms:created xsi:type="dcterms:W3CDTF">2023-04-12T06:28:00Z</dcterms:created>
  <dcterms:modified xsi:type="dcterms:W3CDTF">2023-04-12T06:28:00Z</dcterms:modified>
</cp:coreProperties>
</file>